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BIOHAZARD &amp; LIFE OF AGONY TO CO-HEADLINE EUROPE/UK TOUR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24-CITY RUN LAUNCHES FEBRUARY 2</w:t>
      </w:r>
      <w:bookmarkStart w:id="0" w:name="_GoBack"/>
      <w:bookmarkEnd w:id="0"/>
      <w:r>
        <w:rPr>
          <w:rFonts w:ascii="Calibri" w:hAnsi="Calibri" w:cs="Calibri"/>
          <w:color w:val="000000"/>
          <w:sz w:val="27"/>
          <w:szCs w:val="27"/>
        </w:rPr>
        <w:t>5, 2025 IN NOTTINGHAM, ENGLAND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For the first time ever, Biohazard and Life of Agony will share the stage on a monumental international co-headlining tour. Two of the heaviest bands 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to ever call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 xml:space="preserve"> Brooklyn, NY home, the metal titans launch the 24-city tour on February 25, 2025 in Nottingham, England, and will hit 10 countries before the tour wraps March 29, 2025 in Amsterdam. See complete dates below.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Tickets for all shows go on-sale Friday, October 25, at 10am CET/9am GMT, with promoter and venue pre-sales launching Wednesday, October 23, at 12pm CET/11am GMT.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br/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“This has been a long time coming,” says Life of Agony guitarist Joey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Zampella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>. “Two of Brooklyn’s giants teaming up for what will be a tour that is talked about for years – and with the original Biohazard line-up back, it will be something you won’t want to miss! Both bands are at the top of their game, and we’re ready to completely devour the U.K. and Europe!”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“We grew up with Life of Agony and were like their big brothers,” says Biohazard guitarist/vocalist Billy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Graziadei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. “This tour has been long in the making, and we’re looking forward to kicking ass all over Europe - don’t sleep on this, we’ll see you in 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the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 xml:space="preserve"> pit!” Adds drummer Danny 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Schuler: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 xml:space="preserve"> “We’re excited to hit the road with our old friends in Life of Agony. 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We’ve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 xml:space="preserve"> been waiting years to tour together, and now we can finally bring these amazing shows on the road in the U.K. and Europe. Get your tickets, this is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gonna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be special!”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Life of Agony recently celebrated the 30</w:t>
      </w:r>
      <w:r>
        <w:rPr>
          <w:rFonts w:ascii="Calibri" w:hAnsi="Calibri" w:cs="Calibri"/>
          <w:color w:val="000000"/>
          <w:sz w:val="27"/>
          <w:szCs w:val="27"/>
          <w:vertAlign w:val="superscript"/>
        </w:rPr>
        <w:t>th</w:t>
      </w:r>
      <w:r>
        <w:rPr>
          <w:rFonts w:ascii="Calibri" w:hAnsi="Calibri" w:cs="Calibri"/>
          <w:color w:val="000000"/>
          <w:sz w:val="27"/>
          <w:szCs w:val="27"/>
        </w:rPr>
        <w:t> anniversary of their debut album </w:t>
      </w:r>
      <w:r>
        <w:rPr>
          <w:rFonts w:ascii="Calibri" w:hAnsi="Calibri" w:cs="Calibri"/>
          <w:i/>
          <w:iCs/>
          <w:color w:val="000000"/>
          <w:sz w:val="27"/>
          <w:szCs w:val="27"/>
        </w:rPr>
        <w:t>River Runs Red </w:t>
      </w:r>
      <w:r>
        <w:rPr>
          <w:rFonts w:ascii="Calibri" w:hAnsi="Calibri" w:cs="Calibri"/>
          <w:color w:val="000000"/>
          <w:sz w:val="27"/>
          <w:szCs w:val="27"/>
        </w:rPr>
        <w:t xml:space="preserve">with a highly successful world tour, and released the brand-new track “The Crow (In Memory of B.L.),” which was hailed as "a stunning new song... a gorgeous, grunge-goth elegy” by Revolver Magazine. The band will bring their Up Close &amp; Unplugged tour to Europe this December, an intimate evening that includes a screening of their 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critically-acclaimed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 xml:space="preserve"> documentary </w:t>
      </w:r>
      <w:r>
        <w:rPr>
          <w:rFonts w:ascii="Calibri" w:hAnsi="Calibri" w:cs="Calibri"/>
          <w:i/>
          <w:iCs/>
          <w:color w:val="000000"/>
          <w:sz w:val="27"/>
          <w:szCs w:val="27"/>
        </w:rPr>
        <w:t>The Sound of Scars</w:t>
      </w:r>
      <w:r>
        <w:rPr>
          <w:rFonts w:ascii="Calibri" w:hAnsi="Calibri" w:cs="Calibri"/>
          <w:color w:val="000000"/>
          <w:sz w:val="27"/>
          <w:szCs w:val="27"/>
        </w:rPr>
        <w:t>, a Q&amp;A session with the band, and stripped-down acoustic performances of L.O.A. favorites.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lastRenderedPageBreak/>
        <w:t xml:space="preserve">Biohazard 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were recently announced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 xml:space="preserve"> as the inaugural signing to BLKIIBLK, an imprint of the Frontiers Label Group, and unveiled plans for a new album in 2025. Their return to the studio  culminates a busy 18 months for the groundbreaking metal/hardcore band, who performed their first reunion show at the Milwaukee Metal Fest in 2023, toured North America with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Megadeth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, and have laid millions of festivals fans to waste in the year since. A seminal force in the hardcore and metal scenes, their unique blend of hardcore punk, heavy metal and hip-hop elements has garnered them a dedicated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fanbase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and critical acclaim.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BIOHAZARD &amp; LIFE OF AGONY – EUROPE/U.K. 2025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Feb 25             Nottingham, England              Rock City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Feb 26             Glasgow, Scotland                   SWG3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Feb 28             Newcastle, England                NX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01            Bristol, England                       O2 Academy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02            Birmingham, England             O2 Institute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04            London, England                     O2 Forum Kentish Town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05            Manchester, England              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The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 xml:space="preserve"> Ritz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07            Den Haag, Holland                  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Paard</w:t>
      </w:r>
      <w:proofErr w:type="spellEnd"/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08            Brussels, Belgium                    La Madeleine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09            Cologne, Germany                  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Carlswerk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Victoria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11            Luxembourg, Luxembourg      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Rockhal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Club  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13            Lausanne, Switzerland            Docks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14            Wurzburg, Germany               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Posthalle</w:t>
      </w:r>
      <w:proofErr w:type="spellEnd"/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15            Karlsruhe, Germany                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Substage</w:t>
      </w:r>
      <w:proofErr w:type="spellEnd"/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17            Krakow, Poland                       Studio             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18            Warsaw, Poland                      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Progresja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>         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19            Brno, Czech Republic              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Sono</w:t>
      </w:r>
      <w:proofErr w:type="spellEnd"/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21            Liege, Belgium                         Om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22            Munich, Germany                   Backstage</w:t>
      </w:r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23            Berlin, Germany                      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Huxley’s</w:t>
      </w:r>
      <w:proofErr w:type="gramEnd"/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25            Copenhagen, Denmark           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Poolen</w:t>
      </w:r>
      <w:proofErr w:type="spellEnd"/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27            Hamburg, Germany                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Markthalle</w:t>
      </w:r>
      <w:proofErr w:type="spellEnd"/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28            Nijmegen, Holland                  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Doornroosje</w:t>
      </w:r>
      <w:proofErr w:type="spellEnd"/>
    </w:p>
    <w:p w:rsidR="00A26042" w:rsidRDefault="00A26042" w:rsidP="00A26042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Mar 29            Amsterdam, Holland               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Melkweg</w:t>
      </w:r>
      <w:proofErr w:type="spellEnd"/>
    </w:p>
    <w:p w:rsidR="009C5A98" w:rsidRDefault="009C5A98"/>
    <w:sectPr w:rsidR="009C5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42"/>
    <w:rsid w:val="009C5A98"/>
    <w:rsid w:val="00A2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94F0F"/>
  <w15:chartTrackingRefBased/>
  <w15:docId w15:val="{57D96C58-7932-46AD-894A-EC863879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04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7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DeVita</dc:creator>
  <cp:keywords/>
  <dc:description/>
  <cp:lastModifiedBy>Dan DeVita</cp:lastModifiedBy>
  <cp:revision>1</cp:revision>
  <dcterms:created xsi:type="dcterms:W3CDTF">2024-10-16T12:01:00Z</dcterms:created>
  <dcterms:modified xsi:type="dcterms:W3CDTF">2024-10-16T12:02:00Z</dcterms:modified>
</cp:coreProperties>
</file>